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957" w:rsidRDefault="00081957" w:rsidP="0008195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081957" w:rsidRDefault="00081957" w:rsidP="0008195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color w:val="000000"/>
          <w:sz w:val="28"/>
          <w:szCs w:val="28"/>
        </w:rPr>
        <w:t>муниципального</w:t>
      </w:r>
      <w:proofErr w:type="gramEnd"/>
      <w:r>
        <w:rPr>
          <w:rFonts w:ascii="Times New Roman" w:hAnsi="Times New Roman"/>
          <w:b/>
          <w:color w:val="000000"/>
          <w:sz w:val="28"/>
          <w:szCs w:val="28"/>
        </w:rPr>
        <w:t xml:space="preserve"> образования г. Казань</w:t>
      </w:r>
    </w:p>
    <w:p w:rsidR="00081957" w:rsidRDefault="00081957" w:rsidP="0008195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081957" w:rsidRDefault="00081957" w:rsidP="0008195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:rsidR="00081957" w:rsidRDefault="00081957" w:rsidP="0008195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:rsidR="00ED20B7" w:rsidRDefault="00ED20B7" w:rsidP="00ED20B7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ED20B7" w:rsidRDefault="00ED20B7" w:rsidP="00ED20B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ED20B7" w:rsidTr="00DB7758">
        <w:tc>
          <w:tcPr>
            <w:tcW w:w="3510" w:type="dxa"/>
          </w:tcPr>
          <w:p w:rsidR="00ED20B7" w:rsidRDefault="00ED20B7" w:rsidP="00DB7758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ED20B7" w:rsidRDefault="00ED20B7" w:rsidP="00DB7758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ED20B7" w:rsidRDefault="00ED20B7" w:rsidP="00DB7758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ED20B7" w:rsidRDefault="00ED20B7" w:rsidP="00DB7758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ED20B7" w:rsidRDefault="00ED20B7" w:rsidP="00DB7758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ED20B7" w:rsidRDefault="00ED20B7" w:rsidP="00DB775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ED20B7" w:rsidRDefault="00ED20B7" w:rsidP="00DB775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ED20B7" w:rsidRDefault="00ED20B7" w:rsidP="00DB775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ED20B7" w:rsidRDefault="00ED20B7" w:rsidP="00DB775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ED20B7" w:rsidRDefault="00ED20B7" w:rsidP="00DB775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ED20B7" w:rsidRDefault="00ED20B7" w:rsidP="00DB775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D20B7" w:rsidRDefault="00ED20B7" w:rsidP="00ED20B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44AAB" w:rsidRDefault="00344AAB" w:rsidP="00ED20B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44AAB" w:rsidRDefault="00344AAB" w:rsidP="00ED20B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D20B7" w:rsidRDefault="00ED20B7" w:rsidP="00ED20B7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ED20B7" w:rsidRPr="00272838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ED20B7" w:rsidRPr="00272838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A00FD" w:rsidRPr="00963F91" w:rsidRDefault="007A00FD" w:rsidP="007A00F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F91">
        <w:rPr>
          <w:rFonts w:ascii="Times New Roman" w:hAnsi="Times New Roman" w:cs="Times New Roman"/>
          <w:b/>
          <w:sz w:val="28"/>
          <w:szCs w:val="28"/>
        </w:rPr>
        <w:t>Татарский театр «</w:t>
      </w:r>
      <w:proofErr w:type="spellStart"/>
      <w:r w:rsidRPr="00963F91">
        <w:rPr>
          <w:rFonts w:ascii="Times New Roman" w:hAnsi="Times New Roman" w:cs="Times New Roman"/>
          <w:b/>
          <w:sz w:val="28"/>
          <w:szCs w:val="28"/>
        </w:rPr>
        <w:t>Хэрэкэт</w:t>
      </w:r>
      <w:proofErr w:type="spellEnd"/>
      <w:r w:rsidRPr="00963F91">
        <w:rPr>
          <w:rFonts w:ascii="Times New Roman" w:hAnsi="Times New Roman" w:cs="Times New Roman"/>
          <w:b/>
          <w:sz w:val="28"/>
          <w:szCs w:val="28"/>
        </w:rPr>
        <w:t>»</w:t>
      </w:r>
    </w:p>
    <w:p w:rsidR="00ED20B7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ED20B7" w:rsidRPr="00E202A7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E202A7">
        <w:rPr>
          <w:rFonts w:ascii="Times New Roman" w:hAnsi="Times New Roman"/>
          <w:b/>
          <w:sz w:val="28"/>
          <w:szCs w:val="28"/>
          <w:lang w:eastAsia="ar-SA"/>
        </w:rPr>
        <w:t>На 202</w:t>
      </w:r>
      <w:r w:rsidR="009343F7">
        <w:rPr>
          <w:rFonts w:ascii="Times New Roman" w:hAnsi="Times New Roman"/>
          <w:b/>
          <w:sz w:val="28"/>
          <w:szCs w:val="28"/>
          <w:lang w:eastAsia="ar-SA"/>
        </w:rPr>
        <w:t>1</w:t>
      </w:r>
      <w:r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9343F7">
        <w:rPr>
          <w:rFonts w:ascii="Times New Roman" w:hAnsi="Times New Roman"/>
          <w:b/>
          <w:sz w:val="28"/>
          <w:szCs w:val="28"/>
          <w:lang w:eastAsia="ar-SA"/>
        </w:rPr>
        <w:t>2</w:t>
      </w:r>
      <w:r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ED20B7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ED20B7" w:rsidRPr="00917AD3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D218E6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="00BB7126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ED20B7" w:rsidRPr="00917AD3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D218E6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1C16A1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BB7126">
        <w:rPr>
          <w:rFonts w:ascii="Times New Roman" w:hAnsi="Times New Roman"/>
          <w:i/>
          <w:sz w:val="28"/>
          <w:szCs w:val="28"/>
          <w:lang w:eastAsia="ar-SA"/>
        </w:rPr>
        <w:t>11-12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ED20B7" w:rsidRDefault="00BB7126" w:rsidP="00ED20B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D218E6">
        <w:rPr>
          <w:rFonts w:ascii="Times New Roman" w:hAnsi="Times New Roman"/>
          <w:b/>
          <w:sz w:val="28"/>
          <w:szCs w:val="28"/>
          <w:lang w:eastAsia="ar-SA"/>
        </w:rPr>
        <w:t>Срок</w:t>
      </w:r>
      <w:r w:rsidR="00ED20B7" w:rsidRPr="00D218E6">
        <w:rPr>
          <w:rFonts w:ascii="Times New Roman" w:hAnsi="Times New Roman"/>
          <w:b/>
          <w:sz w:val="28"/>
          <w:szCs w:val="28"/>
          <w:lang w:eastAsia="ar-SA"/>
        </w:rPr>
        <w:t xml:space="preserve"> реализации:</w:t>
      </w:r>
      <w:r w:rsidR="00ED20B7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71403C" w:rsidRPr="00917AD3" w:rsidRDefault="0071403C" w:rsidP="00ED20B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7A00FD">
        <w:rPr>
          <w:rFonts w:ascii="Times New Roman" w:hAnsi="Times New Roman"/>
          <w:i/>
          <w:sz w:val="28"/>
          <w:szCs w:val="28"/>
          <w:lang w:eastAsia="ar-SA"/>
        </w:rPr>
        <w:t>Второй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год обучения)</w:t>
      </w: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ED20B7" w:rsidRDefault="00ED20B7" w:rsidP="0071403C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7A00FD" w:rsidRPr="007A00FD" w:rsidRDefault="007A00FD" w:rsidP="007A00FD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7A00FD">
        <w:rPr>
          <w:rFonts w:ascii="Times New Roman" w:hAnsi="Times New Roman" w:cs="Times New Roman"/>
          <w:sz w:val="28"/>
          <w:szCs w:val="28"/>
        </w:rPr>
        <w:t>Сергеева Елизавета Николаевна</w:t>
      </w:r>
      <w:r w:rsidR="00730A7D">
        <w:rPr>
          <w:rFonts w:ascii="Times New Roman" w:hAnsi="Times New Roman" w:cs="Times New Roman"/>
          <w:sz w:val="28"/>
          <w:szCs w:val="28"/>
        </w:rPr>
        <w:t>,</w:t>
      </w: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9343F7">
        <w:rPr>
          <w:rFonts w:ascii="Times New Roman" w:hAnsi="Times New Roman"/>
          <w:sz w:val="28"/>
          <w:szCs w:val="28"/>
          <w:lang w:eastAsia="ar-SA"/>
        </w:rPr>
        <w:t>1</w:t>
      </w:r>
    </w:p>
    <w:p w:rsidR="00ED20B7" w:rsidRPr="00E132B7" w:rsidRDefault="00ED20B7" w:rsidP="00ED20B7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32B7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1403C" w:rsidRPr="007A00FD" w:rsidRDefault="00D06C05" w:rsidP="007A00FD">
      <w:pPr>
        <w:suppressAutoHyphens/>
        <w:spacing w:after="0" w:line="240" w:lineRule="auto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ab/>
      </w:r>
      <w:r w:rsidR="0071403C" w:rsidRPr="001C16A1">
        <w:rPr>
          <w:rFonts w:ascii="Times New Roman" w:hAnsi="Times New Roman"/>
          <w:sz w:val="24"/>
          <w:szCs w:val="24"/>
          <w:lang w:eastAsia="ar-SA"/>
        </w:rPr>
        <w:t xml:space="preserve">Рабочая программа </w:t>
      </w:r>
      <w:r w:rsidR="007A00FD" w:rsidRPr="007A00FD">
        <w:rPr>
          <w:rFonts w:ascii="Times New Roman" w:hAnsi="Times New Roman" w:cs="Times New Roman"/>
          <w:sz w:val="24"/>
          <w:szCs w:val="24"/>
        </w:rPr>
        <w:t>Татарский театр «</w:t>
      </w:r>
      <w:proofErr w:type="spellStart"/>
      <w:r w:rsidR="007A00FD" w:rsidRPr="007A00FD">
        <w:rPr>
          <w:rFonts w:ascii="Times New Roman" w:hAnsi="Times New Roman" w:cs="Times New Roman"/>
          <w:sz w:val="24"/>
          <w:szCs w:val="24"/>
        </w:rPr>
        <w:t>Хэрэкэт</w:t>
      </w:r>
      <w:proofErr w:type="spellEnd"/>
      <w:r w:rsidR="007A00FD" w:rsidRPr="007A00FD">
        <w:rPr>
          <w:rFonts w:ascii="Times New Roman" w:hAnsi="Times New Roman" w:cs="Times New Roman"/>
          <w:sz w:val="24"/>
          <w:szCs w:val="24"/>
        </w:rPr>
        <w:t>»</w:t>
      </w:r>
      <w:r w:rsidR="007A00FD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71403C" w:rsidRPr="001C16A1">
        <w:rPr>
          <w:rFonts w:ascii="Times New Roman" w:hAnsi="Times New Roman"/>
          <w:sz w:val="24"/>
          <w:szCs w:val="24"/>
          <w:lang w:eastAsia="ar-SA"/>
        </w:rPr>
        <w:t>художественной направленности, рассчитана</w:t>
      </w:r>
      <w:r w:rsidR="001C16A1">
        <w:rPr>
          <w:rFonts w:ascii="Times New Roman" w:hAnsi="Times New Roman"/>
          <w:sz w:val="24"/>
          <w:szCs w:val="24"/>
          <w:lang w:eastAsia="ar-SA"/>
        </w:rPr>
        <w:t xml:space="preserve"> на 1 год обучения для детей </w:t>
      </w:r>
      <w:r w:rsidR="00BB7126">
        <w:rPr>
          <w:rFonts w:ascii="Times New Roman" w:hAnsi="Times New Roman"/>
          <w:sz w:val="24"/>
          <w:szCs w:val="24"/>
          <w:lang w:eastAsia="ar-SA"/>
        </w:rPr>
        <w:t>11-12</w:t>
      </w:r>
      <w:r w:rsidR="0071403C" w:rsidRPr="001C16A1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spellStart"/>
      <w:r w:rsidR="0071403C" w:rsidRPr="001C16A1">
        <w:rPr>
          <w:rFonts w:ascii="Times New Roman" w:hAnsi="Times New Roman"/>
          <w:sz w:val="24"/>
          <w:szCs w:val="24"/>
          <w:lang w:eastAsia="ar-SA"/>
        </w:rPr>
        <w:t>лет.Форма</w:t>
      </w:r>
      <w:proofErr w:type="spellEnd"/>
      <w:r w:rsidR="0071403C" w:rsidRPr="001C16A1">
        <w:rPr>
          <w:rFonts w:ascii="Times New Roman" w:hAnsi="Times New Roman"/>
          <w:sz w:val="24"/>
          <w:szCs w:val="24"/>
          <w:lang w:eastAsia="ar-SA"/>
        </w:rPr>
        <w:t xml:space="preserve"> работы – групповая. Занятие проводятся 2 раза в неделю по 2 часа</w:t>
      </w:r>
      <w:r w:rsidR="007A00FD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="0071403C" w:rsidRPr="001C16A1">
        <w:rPr>
          <w:rFonts w:ascii="Times New Roman" w:hAnsi="Times New Roman"/>
          <w:sz w:val="24"/>
          <w:szCs w:val="24"/>
          <w:lang w:eastAsia="ar-SA"/>
        </w:rPr>
        <w:t>(144часа в год).</w:t>
      </w:r>
    </w:p>
    <w:p w:rsidR="00ED20B7" w:rsidRPr="00603531" w:rsidRDefault="00ED20B7" w:rsidP="007A0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</w:t>
      </w:r>
      <w:r w:rsidR="007A00FD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второго</w:t>
      </w:r>
      <w:r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обучения </w:t>
      </w:r>
      <w:r w:rsidR="007A00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учатся составлять диалоги на разные темы, слышать партнеров, </w:t>
      </w:r>
      <w:r w:rsidR="00D06C05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существовать в образе без текста, работать над мизансценами.</w:t>
      </w:r>
    </w:p>
    <w:p w:rsidR="006C2DD9" w:rsidRDefault="009343F7" w:rsidP="006C2D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ED20B7" w:rsidRPr="006C2DD9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9343F7" w:rsidRPr="009343F7" w:rsidRDefault="009343F7" w:rsidP="009343F7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3948"/>
        <w:gridCol w:w="980"/>
        <w:gridCol w:w="992"/>
        <w:gridCol w:w="1276"/>
        <w:gridCol w:w="2282"/>
      </w:tblGrid>
      <w:tr w:rsidR="009343F7" w:rsidRPr="009343F7" w:rsidTr="00F74B63">
        <w:tc>
          <w:tcPr>
            <w:tcW w:w="3948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3F7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980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Всего</w:t>
            </w:r>
          </w:p>
        </w:tc>
        <w:tc>
          <w:tcPr>
            <w:tcW w:w="99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Теория</w:t>
            </w:r>
          </w:p>
        </w:tc>
        <w:tc>
          <w:tcPr>
            <w:tcW w:w="1276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Практика</w:t>
            </w:r>
          </w:p>
        </w:tc>
        <w:tc>
          <w:tcPr>
            <w:tcW w:w="228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Формы аттестации (контроля)</w:t>
            </w:r>
          </w:p>
        </w:tc>
      </w:tr>
      <w:tr w:rsidR="009343F7" w:rsidRPr="009343F7" w:rsidTr="00F74B63">
        <w:tc>
          <w:tcPr>
            <w:tcW w:w="3948" w:type="dxa"/>
          </w:tcPr>
          <w:p w:rsidR="009343F7" w:rsidRPr="009343F7" w:rsidRDefault="009343F7" w:rsidP="009343F7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Вводное занятие</w:t>
            </w:r>
          </w:p>
        </w:tc>
        <w:tc>
          <w:tcPr>
            <w:tcW w:w="980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1</w:t>
            </w:r>
          </w:p>
        </w:tc>
        <w:tc>
          <w:tcPr>
            <w:tcW w:w="228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Беседа, опрос</w:t>
            </w:r>
          </w:p>
        </w:tc>
      </w:tr>
      <w:tr w:rsidR="009343F7" w:rsidRPr="009343F7" w:rsidTr="00F74B63">
        <w:tc>
          <w:tcPr>
            <w:tcW w:w="3948" w:type="dxa"/>
          </w:tcPr>
          <w:p w:rsidR="009343F7" w:rsidRPr="009343F7" w:rsidRDefault="009343F7" w:rsidP="009343F7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Сценическое общение.</w:t>
            </w:r>
          </w:p>
          <w:p w:rsidR="009343F7" w:rsidRPr="009343F7" w:rsidRDefault="009343F7" w:rsidP="009343F7">
            <w:pPr>
              <w:numPr>
                <w:ilvl w:val="1"/>
                <w:numId w:val="1"/>
              </w:numPr>
              <w:contextualSpacing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Коллективная согласованность. Взаимодействие с партнером. Контакт.</w:t>
            </w:r>
          </w:p>
          <w:p w:rsidR="009343F7" w:rsidRPr="009343F7" w:rsidRDefault="009343F7" w:rsidP="009343F7">
            <w:pPr>
              <w:numPr>
                <w:ilvl w:val="1"/>
                <w:numId w:val="1"/>
              </w:numPr>
              <w:contextualSpacing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Импровизация с партнером на музыку.</w:t>
            </w:r>
          </w:p>
          <w:p w:rsidR="009343F7" w:rsidRPr="009343F7" w:rsidRDefault="009343F7" w:rsidP="009343F7">
            <w:pPr>
              <w:numPr>
                <w:ilvl w:val="1"/>
                <w:numId w:val="1"/>
              </w:numPr>
              <w:contextualSpacing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Импровизация с партнером на заданную тему.</w:t>
            </w:r>
          </w:p>
          <w:p w:rsidR="009343F7" w:rsidRPr="009343F7" w:rsidRDefault="009343F7" w:rsidP="009343F7">
            <w:pPr>
              <w:numPr>
                <w:ilvl w:val="1"/>
                <w:numId w:val="1"/>
              </w:numPr>
              <w:contextualSpacing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Психологический жест</w:t>
            </w:r>
          </w:p>
          <w:p w:rsidR="009343F7" w:rsidRPr="009343F7" w:rsidRDefault="009343F7" w:rsidP="009343F7">
            <w:pPr>
              <w:numPr>
                <w:ilvl w:val="1"/>
                <w:numId w:val="1"/>
              </w:numPr>
              <w:contextualSpacing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Конфликт</w:t>
            </w:r>
          </w:p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</w:p>
        </w:tc>
        <w:tc>
          <w:tcPr>
            <w:tcW w:w="980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40</w:t>
            </w:r>
          </w:p>
        </w:tc>
        <w:tc>
          <w:tcPr>
            <w:tcW w:w="99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35</w:t>
            </w:r>
          </w:p>
        </w:tc>
        <w:tc>
          <w:tcPr>
            <w:tcW w:w="228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Творческая работа, наблюдение</w:t>
            </w:r>
          </w:p>
        </w:tc>
      </w:tr>
      <w:tr w:rsidR="009343F7" w:rsidRPr="009343F7" w:rsidTr="00F74B63">
        <w:tc>
          <w:tcPr>
            <w:tcW w:w="3948" w:type="dxa"/>
          </w:tcPr>
          <w:p w:rsidR="009343F7" w:rsidRPr="009343F7" w:rsidRDefault="009343F7" w:rsidP="009343F7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Основы актерского мастерства. Этюды</w:t>
            </w:r>
          </w:p>
          <w:p w:rsidR="009343F7" w:rsidRPr="009343F7" w:rsidRDefault="009343F7" w:rsidP="009343F7">
            <w:pPr>
              <w:ind w:left="360"/>
              <w:jc w:val="both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 xml:space="preserve">        3.1 Парные этюды на зону молчания</w:t>
            </w:r>
          </w:p>
          <w:p w:rsidR="009343F7" w:rsidRPr="009343F7" w:rsidRDefault="009343F7" w:rsidP="009343F7">
            <w:pPr>
              <w:numPr>
                <w:ilvl w:val="1"/>
                <w:numId w:val="2"/>
              </w:numPr>
              <w:contextualSpacing/>
              <w:jc w:val="both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Парные этюды на рождение фразы</w:t>
            </w:r>
          </w:p>
          <w:p w:rsidR="009343F7" w:rsidRPr="009343F7" w:rsidRDefault="009343F7" w:rsidP="009343F7">
            <w:pPr>
              <w:numPr>
                <w:ilvl w:val="1"/>
                <w:numId w:val="2"/>
              </w:numPr>
              <w:contextualSpacing/>
              <w:jc w:val="both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Парные этюды на наблюдения</w:t>
            </w:r>
          </w:p>
          <w:p w:rsidR="009343F7" w:rsidRPr="009343F7" w:rsidRDefault="009343F7" w:rsidP="009343F7">
            <w:pPr>
              <w:numPr>
                <w:ilvl w:val="1"/>
                <w:numId w:val="2"/>
              </w:numPr>
              <w:contextualSpacing/>
              <w:jc w:val="both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Этюды на музыкальное произведение</w:t>
            </w:r>
          </w:p>
          <w:p w:rsidR="009343F7" w:rsidRPr="009343F7" w:rsidRDefault="009343F7" w:rsidP="009343F7">
            <w:pPr>
              <w:numPr>
                <w:ilvl w:val="1"/>
                <w:numId w:val="2"/>
              </w:numPr>
              <w:contextualSpacing/>
              <w:jc w:val="both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Этюды на мораль басни</w:t>
            </w:r>
          </w:p>
        </w:tc>
        <w:tc>
          <w:tcPr>
            <w:tcW w:w="980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42</w:t>
            </w:r>
          </w:p>
        </w:tc>
        <w:tc>
          <w:tcPr>
            <w:tcW w:w="99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42</w:t>
            </w:r>
          </w:p>
        </w:tc>
        <w:tc>
          <w:tcPr>
            <w:tcW w:w="228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 xml:space="preserve">Творческая работа, наблюдение </w:t>
            </w:r>
          </w:p>
        </w:tc>
      </w:tr>
      <w:tr w:rsidR="009343F7" w:rsidRPr="009343F7" w:rsidTr="00F74B63">
        <w:tc>
          <w:tcPr>
            <w:tcW w:w="3948" w:type="dxa"/>
          </w:tcPr>
          <w:p w:rsidR="009343F7" w:rsidRPr="009343F7" w:rsidRDefault="009343F7" w:rsidP="009343F7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Сценический образ</w:t>
            </w:r>
          </w:p>
          <w:p w:rsidR="009343F7" w:rsidRPr="009343F7" w:rsidRDefault="009343F7" w:rsidP="009343F7">
            <w:pPr>
              <w:ind w:left="360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</w:p>
        </w:tc>
        <w:tc>
          <w:tcPr>
            <w:tcW w:w="980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15</w:t>
            </w:r>
          </w:p>
        </w:tc>
        <w:tc>
          <w:tcPr>
            <w:tcW w:w="228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 xml:space="preserve">Творческая работа, наблюдение </w:t>
            </w:r>
          </w:p>
        </w:tc>
      </w:tr>
      <w:tr w:rsidR="009343F7" w:rsidRPr="009343F7" w:rsidTr="00F74B63">
        <w:tc>
          <w:tcPr>
            <w:tcW w:w="3948" w:type="dxa"/>
          </w:tcPr>
          <w:p w:rsidR="009343F7" w:rsidRPr="009343F7" w:rsidRDefault="009343F7" w:rsidP="009343F7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Характер и характерность</w:t>
            </w:r>
          </w:p>
        </w:tc>
        <w:tc>
          <w:tcPr>
            <w:tcW w:w="980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18</w:t>
            </w:r>
          </w:p>
        </w:tc>
        <w:tc>
          <w:tcPr>
            <w:tcW w:w="228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 xml:space="preserve">Творческая работа, наблюдение </w:t>
            </w:r>
          </w:p>
        </w:tc>
      </w:tr>
      <w:tr w:rsidR="009343F7" w:rsidRPr="009343F7" w:rsidTr="00F74B63">
        <w:tc>
          <w:tcPr>
            <w:tcW w:w="3948" w:type="dxa"/>
          </w:tcPr>
          <w:p w:rsidR="009343F7" w:rsidRPr="009343F7" w:rsidRDefault="009343F7" w:rsidP="009343F7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Пластическая выразительность</w:t>
            </w:r>
          </w:p>
        </w:tc>
        <w:tc>
          <w:tcPr>
            <w:tcW w:w="980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15</w:t>
            </w:r>
          </w:p>
        </w:tc>
        <w:tc>
          <w:tcPr>
            <w:tcW w:w="228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Творческий показ</w:t>
            </w:r>
          </w:p>
        </w:tc>
      </w:tr>
      <w:tr w:rsidR="009343F7" w:rsidRPr="009343F7" w:rsidTr="00F74B63">
        <w:tc>
          <w:tcPr>
            <w:tcW w:w="3948" w:type="dxa"/>
          </w:tcPr>
          <w:p w:rsidR="009343F7" w:rsidRPr="009343F7" w:rsidRDefault="009343F7" w:rsidP="009343F7">
            <w:pPr>
              <w:ind w:left="720"/>
              <w:contextualSpacing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Итого</w:t>
            </w:r>
          </w:p>
        </w:tc>
        <w:tc>
          <w:tcPr>
            <w:tcW w:w="980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144</w:t>
            </w:r>
          </w:p>
        </w:tc>
        <w:tc>
          <w:tcPr>
            <w:tcW w:w="99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126</w:t>
            </w:r>
          </w:p>
        </w:tc>
        <w:tc>
          <w:tcPr>
            <w:tcW w:w="2282" w:type="dxa"/>
          </w:tcPr>
          <w:p w:rsidR="009343F7" w:rsidRPr="009343F7" w:rsidRDefault="009343F7" w:rsidP="009343F7">
            <w:pPr>
              <w:jc w:val="center"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</w:p>
        </w:tc>
      </w:tr>
      <w:tr w:rsidR="009343F7" w:rsidRPr="009343F7" w:rsidTr="00F74B63">
        <w:tc>
          <w:tcPr>
            <w:tcW w:w="9478" w:type="dxa"/>
            <w:gridSpan w:val="5"/>
          </w:tcPr>
          <w:p w:rsidR="009343F7" w:rsidRPr="009343F7" w:rsidRDefault="009343F7" w:rsidP="009343F7">
            <w:pPr>
              <w:ind w:left="502"/>
              <w:contextualSpacing/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pacing w:val="-6"/>
                <w:w w:val="111"/>
                <w:sz w:val="24"/>
                <w:szCs w:val="24"/>
              </w:rPr>
              <w:t>Промежуточная аттестация:</w:t>
            </w:r>
          </w:p>
          <w:p w:rsidR="009343F7" w:rsidRPr="009343F7" w:rsidRDefault="009343F7" w:rsidP="009343F7">
            <w:pPr>
              <w:rPr>
                <w:rFonts w:ascii="Times New Roman" w:hAnsi="Times New Roman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z w:val="24"/>
                <w:szCs w:val="24"/>
              </w:rPr>
              <w:t>- отчетные концерты для родителей;</w:t>
            </w:r>
          </w:p>
          <w:p w:rsidR="009343F7" w:rsidRPr="009343F7" w:rsidRDefault="009343F7" w:rsidP="009343F7">
            <w:pPr>
              <w:rPr>
                <w:rFonts w:ascii="Times New Roman" w:hAnsi="Times New Roman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z w:val="24"/>
                <w:szCs w:val="24"/>
              </w:rPr>
              <w:t>- участие в различных конкурсах и фестивалях различного уровня;</w:t>
            </w:r>
          </w:p>
          <w:p w:rsidR="009343F7" w:rsidRPr="009343F7" w:rsidRDefault="009343F7" w:rsidP="009343F7">
            <w:pPr>
              <w:rPr>
                <w:rFonts w:ascii="Times New Roman" w:hAnsi="Times New Roman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z w:val="24"/>
                <w:szCs w:val="24"/>
              </w:rPr>
              <w:t>- показ открытых занятий;</w:t>
            </w:r>
          </w:p>
          <w:p w:rsidR="009343F7" w:rsidRPr="009343F7" w:rsidRDefault="009343F7" w:rsidP="009343F7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343F7">
              <w:rPr>
                <w:rFonts w:ascii="Times New Roman" w:hAnsi="Times New Roman"/>
                <w:sz w:val="24"/>
                <w:szCs w:val="24"/>
              </w:rPr>
              <w:lastRenderedPageBreak/>
              <w:t>-выпуск спектакля.</w:t>
            </w:r>
          </w:p>
        </w:tc>
      </w:tr>
    </w:tbl>
    <w:p w:rsidR="006C2DD9" w:rsidRPr="00E132B7" w:rsidRDefault="00ED20B7" w:rsidP="00ED20B7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32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Содержание программы </w:t>
      </w:r>
    </w:p>
    <w:p w:rsidR="009343F7" w:rsidRPr="009343F7" w:rsidRDefault="009343F7" w:rsidP="009343F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1. Вводное занятие</w:t>
      </w: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Теоретические темы идут как повторение и обобщение уже известного теоретического материала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2. Сценическое общение.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 Коллективная согласованность. Взаимодействие с партнером. Контакт.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 Импровизация с партнером на музыку.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2.3. Импровизация с партнером на заданную тему. </w:t>
      </w: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первое место выходят практические занятия, нарабатываются навыки общения с партнером, умение менять пристройки, использование различных тактик по отношению к партнерам, умение слышать, видеть, понимать, предугадывать дальнейшие действия друг друга. Четко знать действенную задачу – что я хочу получить (узнать, добиться) от партнера? То есть, помимо осознания «Чего хочу я? Что я делаю? Что со мной происходит?» идет непрерывное внимание к тому «Что делает он? Чего хочет он? Что с ним происходит?». Используются все виды сценического воздействия.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2.4. Психологический жест.</w:t>
      </w: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Вводятся новые понятия – «психологический жест», то есть предельно выражающий эмоциональное состояние (контраст фразы и жеста), и «актерская интонация» - одна и та же фраза произносится с различными интонациями.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2.5. Конфликт.</w:t>
      </w: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Приспособления. Тактика. Конфликт становится основой драматургического построения этюдов, борьба и столкновение интересов становятся главным двигателем сценического действия. Практика. Примерные задания и темы этюдов.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 Основы актерского мастерства. Этюды.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3.1. Парные этюды на зону молчания</w:t>
      </w: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: «Вы встречаете Новый год вместе, но вы в ссоре и не разговариваете друг с другом»; «Списать контрольную у вредного соседа по парте» и т.д. Важно придумать такие предлагаемые обстоятельства, при которых разговаривать просто невозможно, нельзя и незачем, молчание должно быть оправданным.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3.2. Парные этюды на рождение фразы:</w:t>
      </w: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«Я решил бросить школу»; «Давай уедем отсюда!» и т.д. Главное условие – фраза должна быть действенной, событийной.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3.3. Парные этюды на наблюдения</w:t>
      </w: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общение должно быть от лица наблюдаемого объекта. Можно спровоцировать ситуацию, соединяя одиночные этюды-наблюдения. 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3.4. Этюды на музыкальное произведение –</w:t>
      </w: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 подбирать музыку яркую, событийную. Например, Ф. </w:t>
      </w:r>
      <w:proofErr w:type="spellStart"/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Яруллин</w:t>
      </w:r>
      <w:proofErr w:type="spellEnd"/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Шурале</w:t>
      </w:r>
      <w:proofErr w:type="spellEnd"/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» и т.д.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3.5. Этюды на мораль басни –</w:t>
      </w: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анализируется событийный ряд басни. Находятся жизненные аналогии и ставится этюд. Г. Тукай «Короткие сказки», Г. </w:t>
      </w:r>
      <w:proofErr w:type="spellStart"/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Шамуков</w:t>
      </w:r>
      <w:proofErr w:type="spellEnd"/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«Басни И. Крылова на татарском языке»). Консультации являются подготовкой к итоговому показу.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4. </w:t>
      </w: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Сценический образ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5. </w:t>
      </w: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 и характерность.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6. </w:t>
      </w: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Пластическая выразительность. Создание сказочно-фантастического образа.</w:t>
      </w:r>
    </w:p>
    <w:p w:rsidR="009343F7" w:rsidRPr="009343F7" w:rsidRDefault="009343F7" w:rsidP="009343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публичного показа исполняются: 1 полугодие – парные этюды на зону молчания, на музыкальное произведение, этюды на картины. 2 полугодие – парные или групповые этюды-наблюдения, этюды на рождение фразы, этюды на мораль басен, инсценировки басен.</w:t>
      </w:r>
    </w:p>
    <w:p w:rsidR="00ED20B7" w:rsidRPr="00D218E6" w:rsidRDefault="00ED20B7" w:rsidP="00ED20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218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Планируемые результаты </w:t>
      </w:r>
      <w:r w:rsidR="007A00FD" w:rsidRPr="00D218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освоения программы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 концу второго года обучения, обучающиеся будут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Знать: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приемы освобождения мышц;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правила орфоэпии и уметь самостоятельно применять их в работе с текстом;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законы логического построения речи;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 развивать свой психофизический аппарат;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комплекс упражнений речевого и пластического тренинга;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- 5-7 новых скороговорок;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текст и канву сценического действия своей роли;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понятия: “пантомима”, “сюжет”, “сценическое действие”, “монолог”, “диалог”, “пристройка”, “сценическая задача”, “логика поведения”, “конфликт”.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Уметь: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тактично и адекватно анализировать работу свою и товарищей;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устанавливать и удерживать дыхательную опору звука;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организовывать коллективную работу над этюдами и воплощать свой замысел, подключая к работе партнеров;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находить элементы характерного поведения персонажа;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давать краткое словесное описание внешнего портрета и основных черт характера персонажа пьесы;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самостоятельно проводить групповую разминку;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сочинить и воплотить пластический образ в этюде;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объяснять условия задания группе и организовывать его выполнение;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произносить скороговорки в разных темпах и при нагрузках.</w:t>
      </w:r>
    </w:p>
    <w:p w:rsidR="009343F7" w:rsidRPr="009343F7" w:rsidRDefault="009343F7" w:rsidP="009343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84EE6" w:rsidRDefault="00F84EE6" w:rsidP="009343F7">
      <w:pPr>
        <w:shd w:val="clear" w:color="auto" w:fill="FFFFFF"/>
        <w:spacing w:after="0" w:line="240" w:lineRule="auto"/>
        <w:ind w:firstLine="709"/>
        <w:rPr>
          <w:b/>
          <w:sz w:val="28"/>
          <w:szCs w:val="28"/>
        </w:rPr>
      </w:pPr>
      <w:bookmarkStart w:id="0" w:name="_GoBack"/>
      <w:bookmarkEnd w:id="0"/>
    </w:p>
    <w:sectPr w:rsidR="00F84EE6" w:rsidSect="00F94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1D23E8"/>
    <w:multiLevelType w:val="multilevel"/>
    <w:tmpl w:val="511C0B20"/>
    <w:lvl w:ilvl="0">
      <w:start w:val="3"/>
      <w:numFmt w:val="decimal"/>
      <w:lvlText w:val="%1"/>
      <w:lvlJc w:val="left"/>
      <w:pPr>
        <w:ind w:left="502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>
    <w:nsid w:val="4A4F729C"/>
    <w:multiLevelType w:val="multilevel"/>
    <w:tmpl w:val="8940C1F2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w w:val="111"/>
        <w:sz w:val="24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D20B7"/>
    <w:rsid w:val="00081957"/>
    <w:rsid w:val="000D317A"/>
    <w:rsid w:val="00154E94"/>
    <w:rsid w:val="001C16A1"/>
    <w:rsid w:val="00301DFB"/>
    <w:rsid w:val="00344AAB"/>
    <w:rsid w:val="004455E5"/>
    <w:rsid w:val="005A22B6"/>
    <w:rsid w:val="006C2DD9"/>
    <w:rsid w:val="0071403C"/>
    <w:rsid w:val="00730A7D"/>
    <w:rsid w:val="00730D93"/>
    <w:rsid w:val="007A00FD"/>
    <w:rsid w:val="008009B8"/>
    <w:rsid w:val="009343F7"/>
    <w:rsid w:val="00A529F4"/>
    <w:rsid w:val="00BB7126"/>
    <w:rsid w:val="00BD17E6"/>
    <w:rsid w:val="00C0505D"/>
    <w:rsid w:val="00CE0BDC"/>
    <w:rsid w:val="00D06C05"/>
    <w:rsid w:val="00D218E6"/>
    <w:rsid w:val="00DB7758"/>
    <w:rsid w:val="00E132B7"/>
    <w:rsid w:val="00E37E60"/>
    <w:rsid w:val="00E73E04"/>
    <w:rsid w:val="00ED20B7"/>
    <w:rsid w:val="00F03CA0"/>
    <w:rsid w:val="00F53069"/>
    <w:rsid w:val="00F56D7C"/>
    <w:rsid w:val="00F84EE6"/>
    <w:rsid w:val="00F945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0EAAAE-7C3D-4565-BFB1-E7E1E2750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7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20B7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ED2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A00FD"/>
    <w:pPr>
      <w:ind w:left="720"/>
      <w:contextualSpacing/>
    </w:pPr>
    <w:rPr>
      <w:rFonts w:eastAsiaTheme="minorEastAsia"/>
      <w:lang w:eastAsia="ru-RU"/>
    </w:rPr>
  </w:style>
  <w:style w:type="table" w:styleId="a6">
    <w:name w:val="Table Grid"/>
    <w:basedOn w:val="a1"/>
    <w:uiPriority w:val="59"/>
    <w:rsid w:val="007A00F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8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910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MAC</cp:lastModifiedBy>
  <cp:revision>14</cp:revision>
  <dcterms:created xsi:type="dcterms:W3CDTF">2020-05-13T19:31:00Z</dcterms:created>
  <dcterms:modified xsi:type="dcterms:W3CDTF">2021-06-04T12:11:00Z</dcterms:modified>
</cp:coreProperties>
</file>